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87" w:rsidRPr="00E27187" w:rsidRDefault="00E27187" w:rsidP="00E27187">
      <w:pPr>
        <w:jc w:val="center"/>
        <w:rPr>
          <w:sz w:val="24"/>
        </w:rPr>
      </w:pPr>
      <w:r w:rsidRPr="00E27187">
        <w:rPr>
          <w:b/>
          <w:bCs/>
          <w:sz w:val="24"/>
        </w:rPr>
        <w:t xml:space="preserve">Разделы </w:t>
      </w:r>
      <w:proofErr w:type="spellStart"/>
      <w:r w:rsidRPr="00E27187">
        <w:rPr>
          <w:b/>
          <w:bCs/>
          <w:sz w:val="24"/>
        </w:rPr>
        <w:t>симуляционного</w:t>
      </w:r>
      <w:proofErr w:type="spellEnd"/>
      <w:r w:rsidRPr="00E27187">
        <w:rPr>
          <w:b/>
          <w:bCs/>
          <w:sz w:val="24"/>
        </w:rPr>
        <w:t xml:space="preserve"> курса и компетенции, которые должны быть освоены при их изучении, формы контроля</w:t>
      </w:r>
    </w:p>
    <w:p w:rsidR="00E27187" w:rsidRPr="009006DD" w:rsidRDefault="00E27187" w:rsidP="00E27187">
      <w:pPr>
        <w:widowControl w:val="0"/>
        <w:jc w:val="both"/>
        <w:rPr>
          <w:b/>
          <w:bCs/>
          <w:i/>
          <w:sz w:val="20"/>
          <w:szCs w:val="20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60"/>
        <w:gridCol w:w="1785"/>
        <w:gridCol w:w="964"/>
        <w:gridCol w:w="3291"/>
        <w:gridCol w:w="900"/>
      </w:tblGrid>
      <w:tr w:rsidR="00E27187" w:rsidRPr="009006DD" w:rsidTr="00B57814">
        <w:trPr>
          <w:cantSplit/>
          <w:trHeight w:val="1408"/>
          <w:tblHeader/>
        </w:trPr>
        <w:tc>
          <w:tcPr>
            <w:tcW w:w="540" w:type="dxa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60" w:type="dxa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 xml:space="preserve">Виды профессиональной деятельности </w:t>
            </w:r>
          </w:p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ординатора</w:t>
            </w:r>
          </w:p>
        </w:tc>
        <w:tc>
          <w:tcPr>
            <w:tcW w:w="1785" w:type="dxa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 xml:space="preserve">Место </w:t>
            </w:r>
          </w:p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964" w:type="dxa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006DD">
              <w:rPr>
                <w:b/>
                <w:sz w:val="20"/>
                <w:szCs w:val="20"/>
              </w:rPr>
              <w:t>Продолжитель-ность</w:t>
            </w:r>
            <w:proofErr w:type="spellEnd"/>
            <w:r w:rsidRPr="009006DD">
              <w:rPr>
                <w:b/>
                <w:sz w:val="20"/>
                <w:szCs w:val="20"/>
              </w:rPr>
              <w:t xml:space="preserve"> циклов</w:t>
            </w:r>
          </w:p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(акад.час.)</w:t>
            </w:r>
          </w:p>
        </w:tc>
        <w:tc>
          <w:tcPr>
            <w:tcW w:w="3291" w:type="dxa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Индекс компетенции</w:t>
            </w:r>
          </w:p>
        </w:tc>
        <w:tc>
          <w:tcPr>
            <w:tcW w:w="900" w:type="dxa"/>
            <w:textDirection w:val="btLr"/>
          </w:tcPr>
          <w:p w:rsidR="00E27187" w:rsidRPr="009006DD" w:rsidRDefault="00E27187" w:rsidP="00B5781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Форма контроля</w:t>
            </w:r>
          </w:p>
        </w:tc>
      </w:tr>
      <w:tr w:rsidR="00E27187" w:rsidRPr="009006DD" w:rsidTr="00B57814">
        <w:tc>
          <w:tcPr>
            <w:tcW w:w="10440" w:type="dxa"/>
            <w:gridSpan w:val="6"/>
          </w:tcPr>
          <w:p w:rsidR="00E27187" w:rsidRPr="009006DD" w:rsidRDefault="00E27187" w:rsidP="00B57814">
            <w:pPr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i/>
                <w:sz w:val="20"/>
                <w:szCs w:val="20"/>
              </w:rPr>
              <w:t xml:space="preserve">Первый год  обучения </w:t>
            </w:r>
          </w:p>
        </w:tc>
      </w:tr>
      <w:tr w:rsidR="00E27187" w:rsidRPr="009006DD" w:rsidTr="00B57814">
        <w:tc>
          <w:tcPr>
            <w:tcW w:w="10440" w:type="dxa"/>
            <w:gridSpan w:val="6"/>
          </w:tcPr>
          <w:p w:rsidR="00E27187" w:rsidRPr="009006DD" w:rsidRDefault="00E27187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 xml:space="preserve">Обучающий </w:t>
            </w:r>
            <w:proofErr w:type="spellStart"/>
            <w:r w:rsidRPr="009006DD">
              <w:rPr>
                <w:b/>
                <w:sz w:val="20"/>
                <w:szCs w:val="20"/>
              </w:rPr>
              <w:t>симуляционный</w:t>
            </w:r>
            <w:proofErr w:type="spellEnd"/>
            <w:r w:rsidRPr="009006DD">
              <w:rPr>
                <w:b/>
                <w:sz w:val="20"/>
                <w:szCs w:val="20"/>
              </w:rPr>
              <w:t xml:space="preserve"> центр (Б2.</w:t>
            </w:r>
            <w:r>
              <w:rPr>
                <w:b/>
                <w:sz w:val="20"/>
                <w:szCs w:val="20"/>
              </w:rPr>
              <w:t>2</w:t>
            </w:r>
            <w:r w:rsidRPr="009006DD">
              <w:rPr>
                <w:b/>
                <w:sz w:val="20"/>
                <w:szCs w:val="20"/>
              </w:rPr>
              <w:t>)</w:t>
            </w:r>
          </w:p>
        </w:tc>
      </w:tr>
      <w:tr w:rsidR="00E27187" w:rsidRPr="009006DD" w:rsidTr="00B57814">
        <w:tc>
          <w:tcPr>
            <w:tcW w:w="540" w:type="dxa"/>
          </w:tcPr>
          <w:p w:rsidR="00E27187" w:rsidRPr="009006DD" w:rsidRDefault="00E27187" w:rsidP="00B57814">
            <w:pPr>
              <w:jc w:val="both"/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1</w:t>
            </w:r>
          </w:p>
        </w:tc>
        <w:tc>
          <w:tcPr>
            <w:tcW w:w="2960" w:type="dxa"/>
          </w:tcPr>
          <w:p w:rsidR="00E27187" w:rsidRPr="009006DD" w:rsidRDefault="00E27187" w:rsidP="00E27187">
            <w:pPr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Практические навыки в </w:t>
            </w:r>
            <w:r>
              <w:rPr>
                <w:sz w:val="20"/>
                <w:szCs w:val="20"/>
              </w:rPr>
              <w:t>терапии</w:t>
            </w:r>
          </w:p>
        </w:tc>
        <w:tc>
          <w:tcPr>
            <w:tcW w:w="1785" w:type="dxa"/>
          </w:tcPr>
          <w:p w:rsidR="00E27187" w:rsidRPr="009006DD" w:rsidRDefault="00E27187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Кабинеты </w:t>
            </w:r>
            <w:proofErr w:type="spellStart"/>
            <w:r w:rsidRPr="009006DD">
              <w:rPr>
                <w:sz w:val="20"/>
                <w:szCs w:val="20"/>
              </w:rPr>
              <w:t>симуляционного</w:t>
            </w:r>
            <w:proofErr w:type="spellEnd"/>
            <w:r w:rsidRPr="009006DD">
              <w:rPr>
                <w:sz w:val="20"/>
                <w:szCs w:val="20"/>
              </w:rPr>
              <w:t xml:space="preserve"> центра</w:t>
            </w:r>
          </w:p>
        </w:tc>
        <w:tc>
          <w:tcPr>
            <w:tcW w:w="964" w:type="dxa"/>
          </w:tcPr>
          <w:p w:rsidR="00E27187" w:rsidRPr="009006DD" w:rsidRDefault="00E27187" w:rsidP="00B57814">
            <w:pPr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36</w:t>
            </w:r>
          </w:p>
        </w:tc>
        <w:tc>
          <w:tcPr>
            <w:tcW w:w="3291" w:type="dxa"/>
          </w:tcPr>
          <w:p w:rsidR="00E27187" w:rsidRPr="009006DD" w:rsidRDefault="00E27187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УК 1, ПК 1, ПК 5, ПК 6, ПК 8</w:t>
            </w:r>
          </w:p>
        </w:tc>
        <w:tc>
          <w:tcPr>
            <w:tcW w:w="900" w:type="dxa"/>
            <w:vMerge w:val="restart"/>
          </w:tcPr>
          <w:p w:rsidR="00E27187" w:rsidRPr="009006DD" w:rsidRDefault="00E27187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Зачёт</w:t>
            </w:r>
          </w:p>
        </w:tc>
      </w:tr>
      <w:tr w:rsidR="00E27187" w:rsidRPr="009006DD" w:rsidTr="00B57814">
        <w:tc>
          <w:tcPr>
            <w:tcW w:w="540" w:type="dxa"/>
          </w:tcPr>
          <w:p w:rsidR="00E27187" w:rsidRPr="009006DD" w:rsidRDefault="00E27187" w:rsidP="00B57814">
            <w:pPr>
              <w:jc w:val="both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2</w:t>
            </w:r>
          </w:p>
        </w:tc>
        <w:tc>
          <w:tcPr>
            <w:tcW w:w="2960" w:type="dxa"/>
          </w:tcPr>
          <w:p w:rsidR="00E27187" w:rsidRPr="009006DD" w:rsidRDefault="00E27187" w:rsidP="00E27187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Практические навыки в </w:t>
            </w:r>
            <w:r>
              <w:rPr>
                <w:sz w:val="20"/>
                <w:szCs w:val="20"/>
              </w:rPr>
              <w:t>гастроэнтерологии</w:t>
            </w:r>
          </w:p>
        </w:tc>
        <w:tc>
          <w:tcPr>
            <w:tcW w:w="1785" w:type="dxa"/>
          </w:tcPr>
          <w:p w:rsidR="00E27187" w:rsidRPr="009006DD" w:rsidRDefault="00E27187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Кабинеты </w:t>
            </w:r>
            <w:proofErr w:type="spellStart"/>
            <w:r w:rsidRPr="009006DD">
              <w:rPr>
                <w:sz w:val="20"/>
                <w:szCs w:val="20"/>
              </w:rPr>
              <w:t>симуляционного</w:t>
            </w:r>
            <w:proofErr w:type="spellEnd"/>
            <w:r w:rsidRPr="009006DD">
              <w:rPr>
                <w:sz w:val="20"/>
                <w:szCs w:val="20"/>
              </w:rPr>
              <w:t xml:space="preserve"> центра</w:t>
            </w:r>
          </w:p>
        </w:tc>
        <w:tc>
          <w:tcPr>
            <w:tcW w:w="964" w:type="dxa"/>
          </w:tcPr>
          <w:p w:rsidR="00E27187" w:rsidRPr="009006DD" w:rsidRDefault="00E27187" w:rsidP="00B57814">
            <w:pPr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36</w:t>
            </w:r>
          </w:p>
        </w:tc>
        <w:tc>
          <w:tcPr>
            <w:tcW w:w="3291" w:type="dxa"/>
          </w:tcPr>
          <w:p w:rsidR="00E27187" w:rsidRPr="009006DD" w:rsidRDefault="00E27187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УК 1, ПК 1, ПК 5, ПК 6, ПК 8</w:t>
            </w:r>
          </w:p>
        </w:tc>
        <w:tc>
          <w:tcPr>
            <w:tcW w:w="900" w:type="dxa"/>
            <w:vMerge/>
          </w:tcPr>
          <w:p w:rsidR="00E27187" w:rsidRPr="009006DD" w:rsidRDefault="00E27187" w:rsidP="00B57814">
            <w:pPr>
              <w:rPr>
                <w:sz w:val="20"/>
                <w:szCs w:val="20"/>
              </w:rPr>
            </w:pPr>
          </w:p>
        </w:tc>
      </w:tr>
      <w:tr w:rsidR="00E27187" w:rsidRPr="009006DD" w:rsidTr="00B57814">
        <w:tc>
          <w:tcPr>
            <w:tcW w:w="540" w:type="dxa"/>
          </w:tcPr>
          <w:p w:rsidR="00E27187" w:rsidRPr="009006DD" w:rsidRDefault="00E27187" w:rsidP="00B57814">
            <w:pPr>
              <w:jc w:val="both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</w:t>
            </w:r>
          </w:p>
        </w:tc>
        <w:tc>
          <w:tcPr>
            <w:tcW w:w="2960" w:type="dxa"/>
          </w:tcPr>
          <w:p w:rsidR="00E27187" w:rsidRPr="009006DD" w:rsidRDefault="00E27187" w:rsidP="00E27187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Оперативная техника в </w:t>
            </w:r>
            <w:r>
              <w:rPr>
                <w:sz w:val="20"/>
                <w:szCs w:val="20"/>
              </w:rPr>
              <w:t>гастроэнтерологии</w:t>
            </w:r>
          </w:p>
        </w:tc>
        <w:tc>
          <w:tcPr>
            <w:tcW w:w="1785" w:type="dxa"/>
          </w:tcPr>
          <w:p w:rsidR="00E27187" w:rsidRPr="009006DD" w:rsidRDefault="00E27187" w:rsidP="00B57814">
            <w:pPr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Кабинеты </w:t>
            </w:r>
            <w:proofErr w:type="spellStart"/>
            <w:r w:rsidRPr="009006DD">
              <w:rPr>
                <w:sz w:val="20"/>
                <w:szCs w:val="20"/>
              </w:rPr>
              <w:t>симуляционного</w:t>
            </w:r>
            <w:proofErr w:type="spellEnd"/>
            <w:r w:rsidRPr="009006DD">
              <w:rPr>
                <w:sz w:val="20"/>
                <w:szCs w:val="20"/>
              </w:rPr>
              <w:t xml:space="preserve"> центра</w:t>
            </w:r>
          </w:p>
        </w:tc>
        <w:tc>
          <w:tcPr>
            <w:tcW w:w="964" w:type="dxa"/>
          </w:tcPr>
          <w:p w:rsidR="00E27187" w:rsidRPr="009006DD" w:rsidRDefault="00E27187" w:rsidP="00B57814">
            <w:pPr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36</w:t>
            </w:r>
          </w:p>
        </w:tc>
        <w:tc>
          <w:tcPr>
            <w:tcW w:w="3291" w:type="dxa"/>
          </w:tcPr>
          <w:p w:rsidR="00E27187" w:rsidRPr="009006DD" w:rsidRDefault="00E27187" w:rsidP="00B57814">
            <w:pPr>
              <w:rPr>
                <w:b/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УК 1, ПК 1, ПК 5, ПК 6, ПК 8</w:t>
            </w:r>
          </w:p>
        </w:tc>
        <w:tc>
          <w:tcPr>
            <w:tcW w:w="900" w:type="dxa"/>
            <w:vMerge/>
          </w:tcPr>
          <w:p w:rsidR="00E27187" w:rsidRPr="009006DD" w:rsidRDefault="00E27187" w:rsidP="00B57814">
            <w:pPr>
              <w:rPr>
                <w:sz w:val="20"/>
                <w:szCs w:val="20"/>
              </w:rPr>
            </w:pPr>
          </w:p>
        </w:tc>
      </w:tr>
    </w:tbl>
    <w:p w:rsidR="00E27187" w:rsidRPr="009006DD" w:rsidRDefault="00E27187" w:rsidP="00E27187">
      <w:pPr>
        <w:widowControl w:val="0"/>
        <w:jc w:val="both"/>
        <w:rPr>
          <w:b/>
          <w:bCs/>
          <w:i/>
          <w:sz w:val="20"/>
          <w:szCs w:val="20"/>
        </w:rPr>
      </w:pPr>
    </w:p>
    <w:p w:rsidR="00E27187" w:rsidRPr="00E27187" w:rsidRDefault="00E27187" w:rsidP="00E27187">
      <w:pPr>
        <w:widowControl w:val="0"/>
        <w:tabs>
          <w:tab w:val="right" w:leader="underscore" w:pos="9639"/>
        </w:tabs>
        <w:spacing w:before="120"/>
        <w:jc w:val="center"/>
        <w:rPr>
          <w:b/>
          <w:bCs/>
          <w:sz w:val="24"/>
        </w:rPr>
      </w:pPr>
      <w:r w:rsidRPr="00E27187">
        <w:rPr>
          <w:b/>
          <w:bCs/>
          <w:sz w:val="24"/>
        </w:rPr>
        <w:t xml:space="preserve">Объем </w:t>
      </w:r>
      <w:proofErr w:type="spellStart"/>
      <w:r w:rsidRPr="00E27187">
        <w:rPr>
          <w:b/>
          <w:bCs/>
          <w:sz w:val="24"/>
        </w:rPr>
        <w:t>симуляционного</w:t>
      </w:r>
      <w:proofErr w:type="spellEnd"/>
      <w:r w:rsidRPr="00E27187">
        <w:rPr>
          <w:b/>
          <w:bCs/>
          <w:sz w:val="24"/>
        </w:rPr>
        <w:t xml:space="preserve"> курса и виды учебной работы</w:t>
      </w:r>
    </w:p>
    <w:p w:rsidR="00E27187" w:rsidRPr="009006DD" w:rsidRDefault="00E27187" w:rsidP="00E27187">
      <w:pPr>
        <w:widowControl w:val="0"/>
        <w:tabs>
          <w:tab w:val="right" w:leader="underscore" w:pos="9639"/>
        </w:tabs>
        <w:spacing w:before="120"/>
        <w:jc w:val="center"/>
        <w:rPr>
          <w:b/>
          <w:bCs/>
          <w:sz w:val="20"/>
          <w:szCs w:val="20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1"/>
        <w:gridCol w:w="1559"/>
        <w:gridCol w:w="1417"/>
      </w:tblGrid>
      <w:tr w:rsidR="00E27187" w:rsidRPr="009006DD" w:rsidTr="00B57814">
        <w:trPr>
          <w:jc w:val="center"/>
        </w:trPr>
        <w:tc>
          <w:tcPr>
            <w:tcW w:w="6771" w:type="dxa"/>
          </w:tcPr>
          <w:p w:rsidR="00E27187" w:rsidRPr="009006DD" w:rsidRDefault="00E27187" w:rsidP="00B57814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9" w:type="dxa"/>
          </w:tcPr>
          <w:p w:rsidR="00E27187" w:rsidRPr="009006DD" w:rsidRDefault="00E27187" w:rsidP="00B57814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Кол-во зачетных единиц*</w:t>
            </w:r>
          </w:p>
        </w:tc>
        <w:tc>
          <w:tcPr>
            <w:tcW w:w="1417" w:type="dxa"/>
          </w:tcPr>
          <w:p w:rsidR="00E27187" w:rsidRPr="009006DD" w:rsidRDefault="00E27187" w:rsidP="00B57814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9006DD">
              <w:rPr>
                <w:b/>
                <w:sz w:val="20"/>
                <w:szCs w:val="20"/>
              </w:rPr>
              <w:t>Кол-во учебных часов</w:t>
            </w:r>
          </w:p>
        </w:tc>
      </w:tr>
      <w:tr w:rsidR="00E27187" w:rsidRPr="009006DD" w:rsidTr="00B57814">
        <w:trPr>
          <w:jc w:val="center"/>
        </w:trPr>
        <w:tc>
          <w:tcPr>
            <w:tcW w:w="6771" w:type="dxa"/>
          </w:tcPr>
          <w:p w:rsidR="00E27187" w:rsidRPr="009006DD" w:rsidRDefault="00E27187" w:rsidP="00B57814">
            <w:pPr>
              <w:spacing w:after="60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Первый год обучения</w:t>
            </w:r>
          </w:p>
        </w:tc>
        <w:tc>
          <w:tcPr>
            <w:tcW w:w="1559" w:type="dxa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108</w:t>
            </w:r>
          </w:p>
        </w:tc>
      </w:tr>
      <w:tr w:rsidR="00E27187" w:rsidRPr="009006DD" w:rsidTr="00B57814">
        <w:trPr>
          <w:jc w:val="center"/>
        </w:trPr>
        <w:tc>
          <w:tcPr>
            <w:tcW w:w="6771" w:type="dxa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108</w:t>
            </w:r>
          </w:p>
        </w:tc>
      </w:tr>
      <w:tr w:rsidR="00E27187" w:rsidRPr="009006DD" w:rsidTr="00B57814">
        <w:trPr>
          <w:jc w:val="center"/>
        </w:trPr>
        <w:tc>
          <w:tcPr>
            <w:tcW w:w="6771" w:type="dxa"/>
          </w:tcPr>
          <w:p w:rsidR="00E27187" w:rsidRPr="009006DD" w:rsidRDefault="00E27187" w:rsidP="00B57814">
            <w:pPr>
              <w:spacing w:after="60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>Вид итогового контроля</w:t>
            </w:r>
          </w:p>
        </w:tc>
        <w:tc>
          <w:tcPr>
            <w:tcW w:w="2976" w:type="dxa"/>
            <w:gridSpan w:val="2"/>
          </w:tcPr>
          <w:p w:rsidR="00E27187" w:rsidRPr="009006DD" w:rsidRDefault="00E27187" w:rsidP="00B57814">
            <w:pPr>
              <w:spacing w:after="60"/>
              <w:jc w:val="center"/>
              <w:rPr>
                <w:sz w:val="20"/>
                <w:szCs w:val="20"/>
              </w:rPr>
            </w:pPr>
            <w:r w:rsidRPr="009006DD">
              <w:rPr>
                <w:sz w:val="20"/>
                <w:szCs w:val="20"/>
              </w:rPr>
              <w:t xml:space="preserve">Зачет </w:t>
            </w:r>
          </w:p>
        </w:tc>
      </w:tr>
    </w:tbl>
    <w:p w:rsidR="00E27187" w:rsidRPr="009006DD" w:rsidRDefault="00E27187" w:rsidP="00E27187">
      <w:pPr>
        <w:widowControl w:val="0"/>
        <w:jc w:val="both"/>
        <w:rPr>
          <w:b/>
          <w:color w:val="000000"/>
          <w:sz w:val="20"/>
          <w:szCs w:val="20"/>
        </w:rPr>
      </w:pPr>
    </w:p>
    <w:p w:rsidR="00E27187" w:rsidRPr="00026324" w:rsidRDefault="00E27187" w:rsidP="00E27187">
      <w:pPr>
        <w:widowControl w:val="0"/>
        <w:jc w:val="both"/>
        <w:rPr>
          <w:b/>
          <w:color w:val="000000"/>
          <w:sz w:val="24"/>
          <w:szCs w:val="20"/>
        </w:rPr>
      </w:pPr>
      <w:r w:rsidRPr="00026324">
        <w:rPr>
          <w:b/>
          <w:color w:val="000000"/>
          <w:sz w:val="24"/>
          <w:szCs w:val="20"/>
        </w:rPr>
        <w:t>Примеры заданий, выявляющих практическую подготовку врача-</w:t>
      </w:r>
      <w:r>
        <w:rPr>
          <w:b/>
          <w:color w:val="000000"/>
          <w:sz w:val="24"/>
          <w:szCs w:val="20"/>
        </w:rPr>
        <w:t>гастроэнтеролога:</w:t>
      </w:r>
    </w:p>
    <w:p w:rsidR="00E27187" w:rsidRPr="00026324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eastAsia="Calibri"/>
          <w:sz w:val="24"/>
          <w:szCs w:val="20"/>
          <w:lang w:eastAsia="en-US"/>
        </w:rPr>
      </w:pPr>
      <w:r w:rsidRPr="00026324">
        <w:rPr>
          <w:rFonts w:eastAsia="Calibri"/>
          <w:sz w:val="24"/>
          <w:szCs w:val="20"/>
          <w:lang w:eastAsia="en-US"/>
        </w:rPr>
        <w:t>Продемонстрируйте комплекс мероприятий, необходимых для оказания</w:t>
      </w:r>
      <w:r>
        <w:rPr>
          <w:rFonts w:eastAsia="Calibri"/>
          <w:sz w:val="24"/>
          <w:szCs w:val="20"/>
          <w:lang w:eastAsia="en-US"/>
        </w:rPr>
        <w:t xml:space="preserve"> помощи при шоке</w:t>
      </w:r>
      <w:r w:rsidRPr="00026324">
        <w:rPr>
          <w:rFonts w:eastAsia="Calibri"/>
          <w:sz w:val="24"/>
          <w:szCs w:val="20"/>
          <w:lang w:eastAsia="en-US"/>
        </w:rPr>
        <w:t>.</w:t>
      </w:r>
    </w:p>
    <w:p w:rsidR="00E27187" w:rsidRPr="00026324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eastAsia="Calibri"/>
          <w:sz w:val="24"/>
          <w:szCs w:val="20"/>
          <w:lang w:eastAsia="en-US"/>
        </w:rPr>
      </w:pPr>
      <w:r w:rsidRPr="00026324">
        <w:rPr>
          <w:rFonts w:eastAsia="Calibri"/>
          <w:sz w:val="24"/>
          <w:szCs w:val="20"/>
          <w:lang w:eastAsia="en-US"/>
        </w:rPr>
        <w:t xml:space="preserve">Продемонстрируйте последовательность действий врача и медицинского персонала при оказании </w:t>
      </w:r>
      <w:r>
        <w:rPr>
          <w:rFonts w:eastAsia="Calibri"/>
          <w:sz w:val="24"/>
          <w:szCs w:val="20"/>
          <w:lang w:eastAsia="en-US"/>
        </w:rPr>
        <w:t>сердечно-легочной реанимации.</w:t>
      </w:r>
    </w:p>
    <w:p w:rsidR="00E27187" w:rsidRPr="00026324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eastAsia="Calibri"/>
          <w:sz w:val="24"/>
          <w:szCs w:val="20"/>
          <w:lang w:eastAsia="en-US"/>
        </w:rPr>
      </w:pPr>
      <w:r w:rsidRPr="00026324">
        <w:rPr>
          <w:rFonts w:eastAsia="Calibri"/>
          <w:sz w:val="24"/>
          <w:szCs w:val="20"/>
          <w:lang w:eastAsia="en-US"/>
        </w:rPr>
        <w:t xml:space="preserve">Продемонстрируйте алгоритм действий при оказании неотложной помощи при </w:t>
      </w:r>
      <w:r>
        <w:rPr>
          <w:rFonts w:eastAsia="Calibri"/>
          <w:sz w:val="24"/>
          <w:szCs w:val="20"/>
          <w:lang w:eastAsia="en-US"/>
        </w:rPr>
        <w:t>желудочно-кишечном кровотечении.</w:t>
      </w:r>
    </w:p>
    <w:p w:rsidR="00E27187" w:rsidRPr="00E27187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eastAsia="Calibri"/>
          <w:sz w:val="24"/>
          <w:szCs w:val="20"/>
          <w:lang w:eastAsia="en-US"/>
        </w:rPr>
      </w:pPr>
      <w:r w:rsidRPr="00026324">
        <w:rPr>
          <w:rFonts w:eastAsia="Calibri"/>
          <w:sz w:val="24"/>
          <w:szCs w:val="20"/>
          <w:lang w:eastAsia="en-US"/>
        </w:rPr>
        <w:t xml:space="preserve">Продемонстрируйте проведение </w:t>
      </w:r>
      <w:proofErr w:type="spellStart"/>
      <w:r>
        <w:rPr>
          <w:rFonts w:eastAsia="Calibri"/>
          <w:sz w:val="24"/>
          <w:szCs w:val="20"/>
          <w:lang w:eastAsia="en-US"/>
        </w:rPr>
        <w:t>инфузионной</w:t>
      </w:r>
      <w:proofErr w:type="spellEnd"/>
      <w:r>
        <w:rPr>
          <w:rFonts w:eastAsia="Calibri"/>
          <w:sz w:val="24"/>
          <w:szCs w:val="20"/>
          <w:lang w:eastAsia="en-US"/>
        </w:rPr>
        <w:t xml:space="preserve"> терапии.</w:t>
      </w:r>
    </w:p>
    <w:p w:rsidR="00E27187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cs="Courier New"/>
          <w:color w:val="000000"/>
          <w:sz w:val="24"/>
          <w:szCs w:val="20"/>
        </w:rPr>
      </w:pPr>
      <w:r w:rsidRPr="00026324">
        <w:rPr>
          <w:rFonts w:cs="Courier New"/>
          <w:color w:val="000000"/>
          <w:sz w:val="24"/>
          <w:szCs w:val="20"/>
        </w:rPr>
        <w:t xml:space="preserve">Продемонстрируйте  выполнение наружного </w:t>
      </w:r>
      <w:r>
        <w:rPr>
          <w:rFonts w:cs="Courier New"/>
          <w:color w:val="000000"/>
          <w:sz w:val="24"/>
          <w:szCs w:val="20"/>
        </w:rPr>
        <w:t>осмотра пациента.</w:t>
      </w:r>
    </w:p>
    <w:p w:rsidR="00E27187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cs="Courier New"/>
          <w:color w:val="000000"/>
          <w:sz w:val="24"/>
          <w:szCs w:val="20"/>
        </w:rPr>
      </w:pPr>
      <w:r w:rsidRPr="00026324">
        <w:rPr>
          <w:rFonts w:cs="Courier New"/>
          <w:color w:val="000000"/>
          <w:sz w:val="24"/>
          <w:szCs w:val="20"/>
        </w:rPr>
        <w:t>Продемонстрируйте  выполнение</w:t>
      </w:r>
      <w:r>
        <w:rPr>
          <w:rFonts w:cs="Courier New"/>
          <w:color w:val="000000"/>
          <w:sz w:val="24"/>
          <w:szCs w:val="20"/>
        </w:rPr>
        <w:t xml:space="preserve"> глубокой пальпации органов брюшной полости.</w:t>
      </w:r>
    </w:p>
    <w:p w:rsidR="00E27187" w:rsidRPr="00026324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cs="Courier New"/>
          <w:color w:val="000000"/>
          <w:sz w:val="24"/>
          <w:szCs w:val="20"/>
        </w:rPr>
      </w:pPr>
      <w:r w:rsidRPr="00026324">
        <w:rPr>
          <w:rFonts w:cs="Courier New"/>
          <w:color w:val="000000"/>
          <w:sz w:val="24"/>
          <w:szCs w:val="20"/>
        </w:rPr>
        <w:t>Продемонстрируйте  выполнение</w:t>
      </w:r>
      <w:r>
        <w:rPr>
          <w:rFonts w:cs="Courier New"/>
          <w:color w:val="000000"/>
          <w:sz w:val="24"/>
          <w:szCs w:val="20"/>
        </w:rPr>
        <w:t xml:space="preserve"> снятия ЭКГ.</w:t>
      </w:r>
    </w:p>
    <w:p w:rsidR="00E27187" w:rsidRPr="00026324" w:rsidRDefault="00E27187" w:rsidP="00E27187">
      <w:pPr>
        <w:widowControl w:val="0"/>
        <w:numPr>
          <w:ilvl w:val="0"/>
          <w:numId w:val="1"/>
        </w:numPr>
        <w:ind w:left="0" w:firstLine="0"/>
        <w:jc w:val="both"/>
        <w:rPr>
          <w:rFonts w:cs="Courier New"/>
          <w:color w:val="000000"/>
          <w:sz w:val="24"/>
          <w:szCs w:val="20"/>
        </w:rPr>
      </w:pPr>
      <w:r w:rsidRPr="00026324">
        <w:rPr>
          <w:rFonts w:cs="Courier New"/>
          <w:color w:val="000000"/>
          <w:sz w:val="24"/>
          <w:szCs w:val="20"/>
        </w:rPr>
        <w:t xml:space="preserve"> </w:t>
      </w:r>
      <w:r>
        <w:rPr>
          <w:rFonts w:cs="Courier New"/>
          <w:color w:val="000000"/>
          <w:sz w:val="24"/>
          <w:szCs w:val="20"/>
        </w:rPr>
        <w:t>Интерпретация полученных данных ЭКГ.</w:t>
      </w:r>
    </w:p>
    <w:p w:rsidR="00E27187" w:rsidRDefault="00E27187" w:rsidP="00E27187">
      <w:pPr>
        <w:jc w:val="center"/>
        <w:rPr>
          <w:bCs/>
          <w:sz w:val="24"/>
        </w:rPr>
      </w:pPr>
    </w:p>
    <w:p w:rsidR="003C54DD" w:rsidRPr="00026324" w:rsidRDefault="003C54DD" w:rsidP="003C54DD">
      <w:pPr>
        <w:widowControl w:val="0"/>
        <w:jc w:val="center"/>
        <w:rPr>
          <w:b/>
          <w:bCs/>
          <w:sz w:val="24"/>
          <w:szCs w:val="20"/>
        </w:rPr>
      </w:pPr>
      <w:r w:rsidRPr="00026324">
        <w:rPr>
          <w:b/>
          <w:bCs/>
          <w:sz w:val="24"/>
          <w:szCs w:val="20"/>
        </w:rPr>
        <w:t>Материально-техническое обеспечение производственной практики</w:t>
      </w:r>
    </w:p>
    <w:p w:rsidR="003C54DD" w:rsidRPr="00026324" w:rsidRDefault="003C54DD" w:rsidP="003C54DD">
      <w:pPr>
        <w:widowControl w:val="0"/>
        <w:jc w:val="center"/>
        <w:rPr>
          <w:b/>
          <w:bCs/>
          <w:sz w:val="24"/>
          <w:szCs w:val="20"/>
        </w:rPr>
      </w:pPr>
    </w:p>
    <w:p w:rsidR="003C54DD" w:rsidRPr="00026324" w:rsidRDefault="003C54DD" w:rsidP="003C54DD">
      <w:pPr>
        <w:autoSpaceDE w:val="0"/>
        <w:autoSpaceDN w:val="0"/>
        <w:adjustRightInd w:val="0"/>
        <w:ind w:firstLine="709"/>
        <w:jc w:val="both"/>
        <w:rPr>
          <w:sz w:val="24"/>
          <w:szCs w:val="20"/>
        </w:rPr>
      </w:pPr>
      <w:r w:rsidRPr="00026324">
        <w:rPr>
          <w:sz w:val="24"/>
          <w:szCs w:val="20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C54DD" w:rsidRPr="00026324" w:rsidRDefault="003C54DD" w:rsidP="003C54DD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0"/>
        </w:rPr>
      </w:pPr>
      <w:r w:rsidRPr="00026324">
        <w:rPr>
          <w:sz w:val="24"/>
          <w:szCs w:val="20"/>
        </w:rPr>
        <w:t>аудитории</w:t>
      </w:r>
      <w:r w:rsidRPr="00026324">
        <w:rPr>
          <w:color w:val="000000"/>
          <w:sz w:val="24"/>
          <w:szCs w:val="20"/>
        </w:rPr>
        <w:t xml:space="preserve">, оборудованные </w:t>
      </w:r>
      <w:proofErr w:type="spellStart"/>
      <w:r w:rsidRPr="00026324">
        <w:rPr>
          <w:color w:val="000000"/>
          <w:sz w:val="24"/>
          <w:szCs w:val="20"/>
        </w:rPr>
        <w:t>мультимедийными</w:t>
      </w:r>
      <w:proofErr w:type="spellEnd"/>
      <w:r w:rsidRPr="00026324">
        <w:rPr>
          <w:color w:val="000000"/>
          <w:sz w:val="24"/>
          <w:szCs w:val="20"/>
        </w:rPr>
        <w:t xml:space="preserve"> и иными средствами обучения, позволяющими использовать </w:t>
      </w:r>
      <w:proofErr w:type="spellStart"/>
      <w:r w:rsidRPr="00026324">
        <w:rPr>
          <w:color w:val="000000"/>
          <w:sz w:val="24"/>
          <w:szCs w:val="20"/>
        </w:rPr>
        <w:t>симуляционные</w:t>
      </w:r>
      <w:proofErr w:type="spellEnd"/>
      <w:r w:rsidRPr="00026324">
        <w:rPr>
          <w:color w:val="000000"/>
          <w:sz w:val="24"/>
          <w:szCs w:val="20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3C54DD" w:rsidRPr="00026324" w:rsidRDefault="003C54DD" w:rsidP="003C54DD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0"/>
        </w:rPr>
      </w:pPr>
      <w:r w:rsidRPr="00026324">
        <w:rPr>
          <w:color w:val="000000"/>
          <w:sz w:val="24"/>
          <w:szCs w:val="20"/>
        </w:rPr>
        <w:lastRenderedPageBreak/>
        <w:t xml:space="preserve">аудитории, оборудованные фантомной и </w:t>
      </w:r>
      <w:proofErr w:type="spellStart"/>
      <w:r w:rsidRPr="00026324">
        <w:rPr>
          <w:color w:val="000000"/>
          <w:sz w:val="24"/>
          <w:szCs w:val="20"/>
        </w:rPr>
        <w:t>симуляционной</w:t>
      </w:r>
      <w:proofErr w:type="spellEnd"/>
      <w:r w:rsidRPr="00026324">
        <w:rPr>
          <w:color w:val="000000"/>
          <w:sz w:val="24"/>
          <w:szCs w:val="20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3C54DD" w:rsidRPr="00026324" w:rsidRDefault="003C54DD" w:rsidP="003C54DD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0"/>
        </w:rPr>
      </w:pPr>
      <w:r w:rsidRPr="00026324">
        <w:rPr>
          <w:color w:val="000000"/>
          <w:sz w:val="24"/>
          <w:szCs w:val="20"/>
        </w:rPr>
        <w:t>анатомический зал и (или) помещения, предусмотренные для работы с биологическими моделями;</w:t>
      </w:r>
    </w:p>
    <w:p w:rsidR="003C54DD" w:rsidRPr="00026324" w:rsidRDefault="003C54DD" w:rsidP="003C54DD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0"/>
        </w:rPr>
      </w:pPr>
      <w:r w:rsidRPr="00026324">
        <w:rPr>
          <w:color w:val="000000"/>
          <w:sz w:val="24"/>
          <w:szCs w:val="20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противошоковый набор, набор и укладка для экстренных профилактических и лечебных мероприятий, электрокардиограф, аппарат </w:t>
      </w:r>
      <w:proofErr w:type="spellStart"/>
      <w:r w:rsidRPr="00026324">
        <w:rPr>
          <w:color w:val="000000"/>
          <w:sz w:val="24"/>
          <w:szCs w:val="20"/>
        </w:rPr>
        <w:t>наркозно-дыхательный</w:t>
      </w:r>
      <w:proofErr w:type="spellEnd"/>
      <w:r w:rsidRPr="00026324">
        <w:rPr>
          <w:color w:val="000000"/>
          <w:sz w:val="24"/>
          <w:szCs w:val="20"/>
        </w:rPr>
        <w:t xml:space="preserve">, аппарат искусственной вентиляции легких, </w:t>
      </w:r>
      <w:proofErr w:type="spellStart"/>
      <w:r w:rsidRPr="00026324">
        <w:rPr>
          <w:color w:val="000000"/>
          <w:sz w:val="24"/>
          <w:szCs w:val="20"/>
        </w:rPr>
        <w:t>инфузомат</w:t>
      </w:r>
      <w:proofErr w:type="spellEnd"/>
      <w:r w:rsidRPr="00026324">
        <w:rPr>
          <w:color w:val="000000"/>
          <w:sz w:val="24"/>
          <w:szCs w:val="20"/>
        </w:rPr>
        <w:t xml:space="preserve">, дефибриллятор с функцией синхронизации, стол операционный хирургический многофункциональный универсальный, хирургический, аппарат для </w:t>
      </w:r>
      <w:proofErr w:type="spellStart"/>
      <w:r w:rsidRPr="00026324">
        <w:rPr>
          <w:color w:val="000000"/>
          <w:sz w:val="24"/>
          <w:szCs w:val="20"/>
        </w:rPr>
        <w:t>мониторирования</w:t>
      </w:r>
      <w:proofErr w:type="spellEnd"/>
      <w:r w:rsidRPr="00026324">
        <w:rPr>
          <w:color w:val="000000"/>
          <w:sz w:val="24"/>
          <w:szCs w:val="20"/>
        </w:rPr>
        <w:t xml:space="preserve"> основных функциональных показателей, анализатор дыхательной смеси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3C54DD" w:rsidRPr="00026324" w:rsidRDefault="003C54DD" w:rsidP="003C54DD">
      <w:pPr>
        <w:autoSpaceDE w:val="0"/>
        <w:autoSpaceDN w:val="0"/>
        <w:adjustRightInd w:val="0"/>
        <w:ind w:firstLine="709"/>
        <w:jc w:val="both"/>
        <w:rPr>
          <w:sz w:val="24"/>
          <w:szCs w:val="20"/>
        </w:rPr>
      </w:pPr>
      <w:r w:rsidRPr="00026324">
        <w:rPr>
          <w:sz w:val="24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3C54DD" w:rsidRPr="00026324" w:rsidRDefault="003C54DD" w:rsidP="003C54DD">
      <w:pPr>
        <w:autoSpaceDE w:val="0"/>
        <w:autoSpaceDN w:val="0"/>
        <w:adjustRightInd w:val="0"/>
        <w:ind w:firstLine="709"/>
        <w:jc w:val="both"/>
        <w:rPr>
          <w:sz w:val="24"/>
          <w:szCs w:val="20"/>
        </w:rPr>
      </w:pPr>
    </w:p>
    <w:p w:rsidR="003C54DD" w:rsidRPr="00026324" w:rsidRDefault="003C54DD" w:rsidP="003C54DD">
      <w:pPr>
        <w:autoSpaceDE w:val="0"/>
        <w:autoSpaceDN w:val="0"/>
        <w:adjustRightInd w:val="0"/>
        <w:jc w:val="center"/>
        <w:rPr>
          <w:b/>
          <w:sz w:val="24"/>
          <w:szCs w:val="20"/>
        </w:rPr>
      </w:pPr>
      <w:r w:rsidRPr="00026324">
        <w:rPr>
          <w:b/>
          <w:sz w:val="24"/>
          <w:szCs w:val="20"/>
        </w:rPr>
        <w:t>Клинические базы для прохождения клинической практики:</w:t>
      </w:r>
    </w:p>
    <w:p w:rsidR="003C54DD" w:rsidRPr="00026324" w:rsidRDefault="003C54DD" w:rsidP="003C54DD">
      <w:pPr>
        <w:autoSpaceDE w:val="0"/>
        <w:autoSpaceDN w:val="0"/>
        <w:adjustRightInd w:val="0"/>
        <w:jc w:val="center"/>
        <w:rPr>
          <w:sz w:val="24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5699"/>
      </w:tblGrid>
      <w:tr w:rsidR="003C54DD" w:rsidRPr="00026324" w:rsidTr="00B57814">
        <w:tc>
          <w:tcPr>
            <w:tcW w:w="1668" w:type="dxa"/>
            <w:shd w:val="clear" w:color="auto" w:fill="auto"/>
          </w:tcPr>
          <w:p w:rsidR="003C54DD" w:rsidRPr="00026324" w:rsidRDefault="003C54DD" w:rsidP="00B57814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 w:rsidRPr="00026324">
              <w:rPr>
                <w:sz w:val="24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3C54DD" w:rsidRPr="00026324" w:rsidRDefault="003C54DD" w:rsidP="00B57814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 w:rsidRPr="00026324">
              <w:rPr>
                <w:sz w:val="24"/>
                <w:szCs w:val="20"/>
              </w:rPr>
              <w:t>Адрес</w:t>
            </w:r>
          </w:p>
        </w:tc>
        <w:tc>
          <w:tcPr>
            <w:tcW w:w="5699" w:type="dxa"/>
            <w:shd w:val="clear" w:color="auto" w:fill="auto"/>
          </w:tcPr>
          <w:p w:rsidR="003C54DD" w:rsidRPr="00026324" w:rsidRDefault="003C54DD" w:rsidP="00B57814">
            <w:pPr>
              <w:autoSpaceDE w:val="0"/>
              <w:autoSpaceDN w:val="0"/>
              <w:adjustRightInd w:val="0"/>
              <w:jc w:val="center"/>
              <w:rPr>
                <w:sz w:val="24"/>
                <w:szCs w:val="20"/>
              </w:rPr>
            </w:pPr>
            <w:r w:rsidRPr="00026324">
              <w:rPr>
                <w:sz w:val="24"/>
                <w:szCs w:val="20"/>
              </w:rPr>
              <w:t>Описание базы</w:t>
            </w:r>
          </w:p>
        </w:tc>
      </w:tr>
      <w:tr w:rsidR="003C54DD" w:rsidRPr="00026324" w:rsidTr="00B57814">
        <w:tc>
          <w:tcPr>
            <w:tcW w:w="1668" w:type="dxa"/>
            <w:shd w:val="clear" w:color="auto" w:fill="auto"/>
          </w:tcPr>
          <w:p w:rsidR="003C54DD" w:rsidRPr="00026324" w:rsidRDefault="003C54DD" w:rsidP="00B57814">
            <w:pPr>
              <w:autoSpaceDE w:val="0"/>
              <w:autoSpaceDN w:val="0"/>
              <w:adjustRightInd w:val="0"/>
              <w:jc w:val="both"/>
              <w:rPr>
                <w:sz w:val="24"/>
                <w:szCs w:val="20"/>
              </w:rPr>
            </w:pPr>
            <w:r w:rsidRPr="00026324">
              <w:rPr>
                <w:rStyle w:val="a3"/>
                <w:color w:val="000000"/>
                <w:sz w:val="24"/>
                <w:szCs w:val="20"/>
                <w:bdr w:val="none" w:sz="0" w:space="0" w:color="auto" w:frame="1"/>
                <w:shd w:val="clear" w:color="auto" w:fill="FFFFFF"/>
              </w:rPr>
              <w:t xml:space="preserve">Клиника БГМУ, обучающий </w:t>
            </w:r>
            <w:proofErr w:type="spellStart"/>
            <w:r w:rsidRPr="00026324">
              <w:rPr>
                <w:rStyle w:val="a3"/>
                <w:color w:val="000000"/>
                <w:sz w:val="24"/>
                <w:szCs w:val="20"/>
                <w:bdr w:val="none" w:sz="0" w:space="0" w:color="auto" w:frame="1"/>
                <w:shd w:val="clear" w:color="auto" w:fill="FFFFFF"/>
              </w:rPr>
              <w:t>симуляционый</w:t>
            </w:r>
            <w:proofErr w:type="spellEnd"/>
            <w:r w:rsidRPr="00026324">
              <w:rPr>
                <w:rStyle w:val="a3"/>
                <w:color w:val="000000"/>
                <w:sz w:val="24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3C54DD" w:rsidRPr="00026324" w:rsidRDefault="003C54DD" w:rsidP="00B57814">
            <w:pPr>
              <w:autoSpaceDE w:val="0"/>
              <w:autoSpaceDN w:val="0"/>
              <w:adjustRightInd w:val="0"/>
              <w:jc w:val="both"/>
              <w:rPr>
                <w:sz w:val="24"/>
                <w:szCs w:val="20"/>
              </w:rPr>
            </w:pPr>
            <w:r w:rsidRPr="00026324">
              <w:rPr>
                <w:color w:val="4E4E4E"/>
                <w:sz w:val="24"/>
                <w:szCs w:val="20"/>
                <w:shd w:val="clear" w:color="auto" w:fill="FFFFFF"/>
              </w:rPr>
              <w:t>г</w:t>
            </w:r>
            <w:r w:rsidRPr="00026324">
              <w:rPr>
                <w:color w:val="4E4E4E"/>
                <w:sz w:val="24"/>
                <w:szCs w:val="20"/>
                <w:bdr w:val="none" w:sz="0" w:space="0" w:color="auto" w:frame="1"/>
                <w:shd w:val="clear" w:color="auto" w:fill="FFFFFF"/>
              </w:rPr>
              <w:t xml:space="preserve">. Уфа, ул. </w:t>
            </w:r>
            <w:proofErr w:type="spellStart"/>
            <w:r w:rsidRPr="00026324">
              <w:rPr>
                <w:color w:val="4E4E4E"/>
                <w:sz w:val="24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026324">
              <w:rPr>
                <w:color w:val="4E4E4E"/>
                <w:sz w:val="24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5699" w:type="dxa"/>
            <w:shd w:val="clear" w:color="auto" w:fill="auto"/>
          </w:tcPr>
          <w:p w:rsidR="003C54DD" w:rsidRPr="003C54DD" w:rsidRDefault="003C54DD" w:rsidP="00B5781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0"/>
                <w:shd w:val="clear" w:color="auto" w:fill="FFFFFF"/>
              </w:rPr>
            </w:pPr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 xml:space="preserve">Обучающий </w:t>
            </w:r>
            <w:proofErr w:type="spellStart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>симуляционный</w:t>
            </w:r>
            <w:proofErr w:type="spellEnd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 xml:space="preserve"> центр БГМУ, в составе:</w:t>
            </w:r>
          </w:p>
          <w:p w:rsidR="003C54DD" w:rsidRDefault="003C54DD" w:rsidP="00B5781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0"/>
                <w:shd w:val="clear" w:color="auto" w:fill="FFFFFF"/>
              </w:rPr>
            </w:pPr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 xml:space="preserve">Система </w:t>
            </w:r>
            <w:proofErr w:type="spellStart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>видеомониторинга</w:t>
            </w:r>
            <w:proofErr w:type="spellEnd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 xml:space="preserve"> и записи процесса обучения </w:t>
            </w:r>
            <w:proofErr w:type="spellStart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>мультимедийная</w:t>
            </w:r>
            <w:proofErr w:type="spellEnd"/>
            <w:r w:rsidRPr="003C54DD">
              <w:rPr>
                <w:color w:val="000000" w:themeColor="text1"/>
                <w:sz w:val="24"/>
                <w:szCs w:val="20"/>
                <w:shd w:val="clear" w:color="auto" w:fill="FFFFFF"/>
              </w:rPr>
              <w:t>.</w:t>
            </w:r>
          </w:p>
          <w:p w:rsidR="003C54DD" w:rsidRPr="003C54DD" w:rsidRDefault="003C54DD" w:rsidP="00B5781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rFonts w:eastAsia="Calibri"/>
                <w:color w:val="000000"/>
                <w:sz w:val="24"/>
                <w:shd w:val="clear" w:color="auto" w:fill="FFFFFF"/>
              </w:rPr>
              <w:t>К</w:t>
            </w:r>
            <w:r w:rsidRPr="003C54DD">
              <w:rPr>
                <w:rFonts w:eastAsia="Calibri"/>
                <w:color w:val="000000"/>
                <w:sz w:val="24"/>
                <w:shd w:val="clear" w:color="auto" w:fill="FFFFFF"/>
              </w:rPr>
              <w:t>омпьютеризированные роботы</w:t>
            </w:r>
            <w:r>
              <w:rPr>
                <w:rFonts w:eastAsia="Calibri"/>
                <w:color w:val="000000"/>
                <w:sz w:val="24"/>
                <w:shd w:val="clear" w:color="auto" w:fill="FFFFFF"/>
              </w:rPr>
              <w:t>-</w:t>
            </w:r>
            <w:r w:rsidRPr="003C54DD">
              <w:rPr>
                <w:rFonts w:eastAsia="Calibri"/>
                <w:color w:val="000000"/>
                <w:sz w:val="24"/>
                <w:shd w:val="clear" w:color="auto" w:fill="FFFFFF"/>
              </w:rPr>
              <w:t xml:space="preserve"> манекены взрослого человека, фантомы для отработки различных практических навыков, медицинское оборудование экспертного класса для проведения ИВЛ</w:t>
            </w:r>
          </w:p>
        </w:tc>
      </w:tr>
    </w:tbl>
    <w:p w:rsidR="003C54DD" w:rsidRDefault="003C54DD" w:rsidP="003C54DD">
      <w:pPr>
        <w:autoSpaceDE w:val="0"/>
        <w:autoSpaceDN w:val="0"/>
        <w:adjustRightInd w:val="0"/>
        <w:ind w:firstLine="709"/>
        <w:jc w:val="both"/>
        <w:rPr>
          <w:sz w:val="24"/>
          <w:szCs w:val="20"/>
        </w:rPr>
      </w:pPr>
    </w:p>
    <w:p w:rsidR="003C54DD" w:rsidRPr="00026324" w:rsidRDefault="003C54DD" w:rsidP="003C54DD">
      <w:pPr>
        <w:autoSpaceDE w:val="0"/>
        <w:autoSpaceDN w:val="0"/>
        <w:adjustRightInd w:val="0"/>
        <w:ind w:firstLine="709"/>
        <w:jc w:val="both"/>
        <w:rPr>
          <w:sz w:val="24"/>
          <w:szCs w:val="20"/>
        </w:rPr>
      </w:pPr>
    </w:p>
    <w:p w:rsidR="003C54DD" w:rsidRPr="00026324" w:rsidRDefault="003C54DD" w:rsidP="003C54DD">
      <w:pPr>
        <w:widowControl w:val="0"/>
        <w:shd w:val="clear" w:color="auto" w:fill="FFFFFF"/>
        <w:spacing w:before="60"/>
        <w:jc w:val="both"/>
        <w:rPr>
          <w:sz w:val="24"/>
          <w:szCs w:val="20"/>
        </w:rPr>
      </w:pPr>
      <w:proofErr w:type="spellStart"/>
      <w:r w:rsidRPr="00026324">
        <w:rPr>
          <w:sz w:val="24"/>
          <w:szCs w:val="20"/>
        </w:rPr>
        <w:t>Мультимедийный</w:t>
      </w:r>
      <w:proofErr w:type="spellEnd"/>
      <w:r w:rsidRPr="00026324">
        <w:rPr>
          <w:sz w:val="24"/>
          <w:szCs w:val="20"/>
        </w:rPr>
        <w:t xml:space="preserve"> комплекс (ноутбук, проектор, экран), телевизор, видеокамера, ПК, видео- и </w:t>
      </w:r>
      <w:r w:rsidRPr="00026324">
        <w:rPr>
          <w:sz w:val="24"/>
          <w:szCs w:val="20"/>
          <w:lang w:val="en-US"/>
        </w:rPr>
        <w:t>DVD</w:t>
      </w:r>
      <w:r w:rsidRPr="00026324">
        <w:rPr>
          <w:sz w:val="24"/>
          <w:szCs w:val="20"/>
        </w:rPr>
        <w:t xml:space="preserve"> проигрыватели, мониторы</w:t>
      </w:r>
      <w:r w:rsidRPr="00026324">
        <w:rPr>
          <w:iCs/>
          <w:sz w:val="24"/>
          <w:szCs w:val="20"/>
        </w:rPr>
        <w:t>.</w:t>
      </w:r>
      <w:r w:rsidRPr="00026324">
        <w:rPr>
          <w:sz w:val="24"/>
          <w:szCs w:val="20"/>
        </w:rPr>
        <w:t xml:space="preserve"> Наборы слайдов, таблиц/</w:t>
      </w:r>
      <w:proofErr w:type="spellStart"/>
      <w:r w:rsidRPr="00026324">
        <w:rPr>
          <w:sz w:val="24"/>
          <w:szCs w:val="20"/>
        </w:rPr>
        <w:t>мультимедийных</w:t>
      </w:r>
      <w:proofErr w:type="spellEnd"/>
      <w:r w:rsidRPr="00026324">
        <w:rPr>
          <w:sz w:val="24"/>
          <w:szCs w:val="20"/>
        </w:rPr>
        <w:t xml:space="preserve"> наглядных материалов по различным разделам дисциплины. В</w:t>
      </w:r>
      <w:r w:rsidRPr="00026324">
        <w:rPr>
          <w:iCs/>
          <w:sz w:val="24"/>
          <w:szCs w:val="20"/>
        </w:rPr>
        <w:t>идеофильмы.</w:t>
      </w:r>
      <w:r w:rsidRPr="00026324">
        <w:rPr>
          <w:sz w:val="24"/>
          <w:szCs w:val="20"/>
        </w:rPr>
        <w:t xml:space="preserve"> Ситуационные задачи</w:t>
      </w:r>
      <w:r w:rsidRPr="00026324">
        <w:rPr>
          <w:iCs/>
          <w:sz w:val="24"/>
          <w:szCs w:val="20"/>
        </w:rPr>
        <w:t>,</w:t>
      </w:r>
      <w:r w:rsidRPr="00026324">
        <w:rPr>
          <w:sz w:val="24"/>
          <w:szCs w:val="20"/>
        </w:rPr>
        <w:t xml:space="preserve"> Доски.</w:t>
      </w:r>
    </w:p>
    <w:p w:rsidR="003C54DD" w:rsidRPr="00026324" w:rsidRDefault="003C54DD" w:rsidP="003C54DD">
      <w:pPr>
        <w:tabs>
          <w:tab w:val="right" w:leader="underscore" w:pos="9639"/>
        </w:tabs>
        <w:spacing w:before="240"/>
        <w:jc w:val="center"/>
        <w:rPr>
          <w:b/>
          <w:sz w:val="24"/>
          <w:szCs w:val="20"/>
        </w:rPr>
      </w:pPr>
      <w:r w:rsidRPr="00026324">
        <w:rPr>
          <w:b/>
          <w:caps/>
          <w:sz w:val="24"/>
          <w:szCs w:val="20"/>
        </w:rPr>
        <w:t>О</w:t>
      </w:r>
      <w:r w:rsidRPr="00026324">
        <w:rPr>
          <w:b/>
          <w:sz w:val="24"/>
          <w:szCs w:val="20"/>
        </w:rPr>
        <w:t>бразовательные технологии</w:t>
      </w:r>
    </w:p>
    <w:p w:rsidR="003C54DD" w:rsidRPr="00026324" w:rsidRDefault="003C54DD" w:rsidP="003C54DD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0"/>
        </w:rPr>
      </w:pPr>
      <w:r w:rsidRPr="00026324">
        <w:rPr>
          <w:bCs/>
          <w:iCs/>
          <w:sz w:val="24"/>
          <w:szCs w:val="20"/>
        </w:rPr>
        <w:t xml:space="preserve">В процессе обучения применяются следующие интерактивные образовательные технологии: дискуссионные, операционные и проблемные методы, метод </w:t>
      </w:r>
      <w:proofErr w:type="spellStart"/>
      <w:r w:rsidRPr="00026324">
        <w:rPr>
          <w:bCs/>
          <w:iCs/>
          <w:sz w:val="24"/>
          <w:szCs w:val="20"/>
        </w:rPr>
        <w:t>прецендентов</w:t>
      </w:r>
      <w:proofErr w:type="spellEnd"/>
      <w:r w:rsidRPr="00026324">
        <w:rPr>
          <w:bCs/>
          <w:iCs/>
          <w:sz w:val="24"/>
          <w:szCs w:val="20"/>
        </w:rPr>
        <w:t xml:space="preserve">, </w:t>
      </w:r>
      <w:r w:rsidRPr="00026324">
        <w:rPr>
          <w:sz w:val="24"/>
          <w:szCs w:val="20"/>
        </w:rPr>
        <w:t xml:space="preserve">кейс – технологии с формированием разных портфелей, включающие в себя: электронные учебники, электронные варианты методических указаний в формате квантованного текста с выделением важных определений и позиций; анимированные примеры решения ситуационных задач; лекции в формате провокаций и </w:t>
      </w:r>
      <w:proofErr w:type="spellStart"/>
      <w:r w:rsidRPr="00026324">
        <w:rPr>
          <w:sz w:val="24"/>
          <w:szCs w:val="20"/>
        </w:rPr>
        <w:t>видеопровокаций</w:t>
      </w:r>
      <w:proofErr w:type="spellEnd"/>
      <w:r w:rsidRPr="00026324">
        <w:rPr>
          <w:sz w:val="24"/>
          <w:szCs w:val="20"/>
        </w:rPr>
        <w:t xml:space="preserve">, со звуковым сопровождением, </w:t>
      </w:r>
      <w:r w:rsidRPr="00026324">
        <w:rPr>
          <w:bCs/>
          <w:iCs/>
          <w:sz w:val="24"/>
          <w:szCs w:val="20"/>
        </w:rPr>
        <w:t xml:space="preserve">формирующие инновационную среду образовательного процесса. </w:t>
      </w:r>
    </w:p>
    <w:p w:rsidR="003C54DD" w:rsidRPr="003C54DD" w:rsidRDefault="003C54DD" w:rsidP="003C54DD">
      <w:pPr>
        <w:tabs>
          <w:tab w:val="left" w:pos="993"/>
          <w:tab w:val="num" w:pos="1287"/>
        </w:tabs>
        <w:autoSpaceDE w:val="0"/>
        <w:autoSpaceDN w:val="0"/>
        <w:adjustRightInd w:val="0"/>
        <w:jc w:val="both"/>
        <w:rPr>
          <w:sz w:val="24"/>
          <w:szCs w:val="20"/>
        </w:rPr>
      </w:pPr>
      <w:r w:rsidRPr="00026324">
        <w:rPr>
          <w:sz w:val="24"/>
          <w:szCs w:val="20"/>
        </w:rPr>
        <w:t>Доклады на ежегодно проводимой в ГБОУ ВПО БГМУ Минздрава России научно-практической конференции студентов и молодых ученых с международным участием, региональных научно – практиче</w:t>
      </w:r>
      <w:r>
        <w:rPr>
          <w:sz w:val="24"/>
          <w:szCs w:val="20"/>
        </w:rPr>
        <w:t>ских профессиональных обществах.</w:t>
      </w:r>
    </w:p>
    <w:p w:rsidR="00077932" w:rsidRPr="003C54DD" w:rsidRDefault="00077932" w:rsidP="003C54DD">
      <w:pPr>
        <w:jc w:val="center"/>
        <w:rPr>
          <w:b/>
        </w:rPr>
      </w:pPr>
    </w:p>
    <w:sectPr w:rsidR="00077932" w:rsidRPr="003C54DD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4E6198B"/>
    <w:multiLevelType w:val="hybridMultilevel"/>
    <w:tmpl w:val="5A72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E27187"/>
    <w:rsid w:val="000010A8"/>
    <w:rsid w:val="00077932"/>
    <w:rsid w:val="00153A1A"/>
    <w:rsid w:val="001920E4"/>
    <w:rsid w:val="003C54DD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A61C7C"/>
    <w:rsid w:val="00B6072D"/>
    <w:rsid w:val="00BA702D"/>
    <w:rsid w:val="00D13255"/>
    <w:rsid w:val="00E27187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87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C54DD"/>
    <w:rPr>
      <w:b/>
      <w:bCs/>
    </w:rPr>
  </w:style>
  <w:style w:type="table" w:styleId="a4">
    <w:name w:val="Table Grid"/>
    <w:basedOn w:val="a1"/>
    <w:uiPriority w:val="39"/>
    <w:rsid w:val="003C54D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2015-11-03T22:36:00Z</dcterms:created>
  <dcterms:modified xsi:type="dcterms:W3CDTF">2015-11-03T22:53:00Z</dcterms:modified>
</cp:coreProperties>
</file>